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02" w:rsidRDefault="007E5A02" w:rsidP="007E5A0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Методике </w:t>
      </w:r>
    </w:p>
    <w:p w:rsidR="007E5A02" w:rsidRDefault="007E5A02" w:rsidP="007E5A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показатели расчета прогнозного объема поступлений доходов в разрезе кодов классификации доходов бюджета</w:t>
      </w:r>
    </w:p>
    <w:tbl>
      <w:tblPr>
        <w:tblStyle w:val="a3"/>
        <w:tblW w:w="14935" w:type="dxa"/>
        <w:tblLayout w:type="fixed"/>
        <w:tblLook w:val="04A0"/>
      </w:tblPr>
      <w:tblGrid>
        <w:gridCol w:w="539"/>
        <w:gridCol w:w="3006"/>
        <w:gridCol w:w="3007"/>
        <w:gridCol w:w="3437"/>
        <w:gridCol w:w="4946"/>
      </w:tblGrid>
      <w:tr w:rsidR="007E5A02" w:rsidTr="008D3BE5">
        <w:trPr>
          <w:trHeight w:val="1977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бюджета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доходов бюджета</w:t>
            </w:r>
          </w:p>
        </w:tc>
        <w:tc>
          <w:tcPr>
            <w:tcW w:w="3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расчета прогнозного объема поступлений доходов</w:t>
            </w:r>
          </w:p>
        </w:tc>
        <w:tc>
          <w:tcPr>
            <w:tcW w:w="4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расчета прогнозного объема поступлений доходов и описание показателей</w:t>
            </w:r>
          </w:p>
        </w:tc>
      </w:tr>
      <w:tr w:rsidR="007E5A02" w:rsidTr="004A0A40">
        <w:trPr>
          <w:trHeight w:val="1745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852 1 13 02995 05 0000 130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5A02" w:rsidRPr="0020446C" w:rsidRDefault="007E5A02">
            <w:pPr>
              <w:jc w:val="both"/>
              <w:rPr>
                <w:rFonts w:ascii="Times New Roman" w:hAnsi="Times New Roman" w:cs="Times New Roman"/>
              </w:rPr>
            </w:pPr>
            <w:r w:rsidRPr="0020446C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 учетом специфики дохода</w:t>
            </w:r>
          </w:p>
        </w:tc>
        <w:tc>
          <w:tcPr>
            <w:tcW w:w="4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5A02" w:rsidRDefault="007E5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осуществляется исходя из прогнозируемого по состоянию на 1 января очередного финансового года объема дебиторской задолженности, подлежащей возврату в местный бюджет в очередном финансовом году.*</w:t>
            </w:r>
          </w:p>
        </w:tc>
      </w:tr>
      <w:tr w:rsidR="008D3BE5" w:rsidTr="008D3BE5">
        <w:trPr>
          <w:trHeight w:val="889"/>
        </w:trPr>
        <w:tc>
          <w:tcPr>
            <w:tcW w:w="5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3BE5" w:rsidRDefault="002455C3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3BE5" w:rsidRDefault="0020446C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852 1 16 07010 05 0000 140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446C" w:rsidRPr="0020446C" w:rsidRDefault="0020446C" w:rsidP="00204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0446C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  <w:p w:rsidR="008D3BE5" w:rsidRDefault="008D3BE5" w:rsidP="002044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3BE5" w:rsidRDefault="004A0A40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усреднение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3BE5" w:rsidRDefault="004A0A40" w:rsidP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взысканий (штрафов) не менее чем за 3 предыдущих года или за весь период поступления соответствующего вида доходов в случае, если он не превышает 3 года.</w:t>
            </w:r>
            <w:r w:rsidR="0020446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D3BE5" w:rsidTr="008D3BE5">
        <w:trPr>
          <w:trHeight w:val="1202"/>
        </w:trPr>
        <w:tc>
          <w:tcPr>
            <w:tcW w:w="5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2455C3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20446C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852 1 16 07090 05 0000 140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46C" w:rsidRPr="0020446C" w:rsidRDefault="0020446C" w:rsidP="002044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446C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8D3BE5" w:rsidRPr="0009061F" w:rsidRDefault="008D3BE5" w:rsidP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4A0A40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усреднение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4A0A40" w:rsidP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усредненных годовых объемов фактического поступления соответствующих доходов за предшествующие 5 лет.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наличия задолженности на начало очередного финансового года в прогнозе поступлений учитывается ее взыскание (исходя из планируемых мероприятий по взысканию задолженности)</w:t>
            </w:r>
            <w:r w:rsidR="0020446C">
              <w:rPr>
                <w:rFonts w:ascii="Times New Roman" w:hAnsi="Times New Roman" w:cs="Times New Roman"/>
                <w:sz w:val="24"/>
                <w:szCs w:val="24"/>
              </w:rPr>
              <w:t>.*</w:t>
            </w:r>
          </w:p>
        </w:tc>
      </w:tr>
      <w:tr w:rsidR="003255FA" w:rsidTr="008D3BE5">
        <w:trPr>
          <w:trHeight w:val="1202"/>
        </w:trPr>
        <w:tc>
          <w:tcPr>
            <w:tcW w:w="5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5FA" w:rsidRDefault="003255FA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5FA" w:rsidRDefault="003255FA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852 1 16 10031 05 0000 140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5FA" w:rsidRDefault="003255FA" w:rsidP="00325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ascii="Times New Roman" w:hAnsi="Times New Roman" w:cs="Times New Roman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выступают получатели средств бюджета муниципального района</w:t>
            </w:r>
          </w:p>
          <w:p w:rsidR="003255FA" w:rsidRPr="0020446C" w:rsidRDefault="003255FA" w:rsidP="002044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5FA" w:rsidRDefault="003255FA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 учетом специфики дохода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5FA" w:rsidRDefault="003255FA" w:rsidP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вид доходов носит разовый характер. Прогнозный объем поступлений планируется по факту зачисления в бюджет Гаврилов-Ямского муниципального района.</w:t>
            </w:r>
          </w:p>
        </w:tc>
      </w:tr>
      <w:tr w:rsidR="008D3BE5" w:rsidTr="008D3BE5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BE5" w:rsidTr="008D3BE5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BE5" w:rsidRDefault="008D3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6CA" w:rsidRDefault="007E5A02">
      <w:r>
        <w:rPr>
          <w:rFonts w:ascii="Times New Roman" w:hAnsi="Times New Roman" w:cs="Times New Roman"/>
          <w:sz w:val="24"/>
          <w:szCs w:val="24"/>
        </w:rPr>
        <w:t>*Прогнозирование указанных расчетов может производиться по мере необходимости в течение текущего финансового года с учетом фактического исполнения бюджета</w:t>
      </w:r>
    </w:p>
    <w:sectPr w:rsidR="008206CA" w:rsidSect="007E5A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5A02"/>
    <w:rsid w:val="0009061F"/>
    <w:rsid w:val="0020446C"/>
    <w:rsid w:val="002455C3"/>
    <w:rsid w:val="003255FA"/>
    <w:rsid w:val="004A0A40"/>
    <w:rsid w:val="007E5A02"/>
    <w:rsid w:val="008206CA"/>
    <w:rsid w:val="008D3BE5"/>
    <w:rsid w:val="009F0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A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2019-01-24T05:07:00Z</dcterms:created>
  <dcterms:modified xsi:type="dcterms:W3CDTF">2019-11-25T11:07:00Z</dcterms:modified>
</cp:coreProperties>
</file>