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B" w:rsidRPr="00C631C6" w:rsidRDefault="002F14BB" w:rsidP="002F14BB">
      <w:pPr>
        <w:jc w:val="center"/>
        <w:rPr>
          <w:b/>
          <w:color w:val="000000" w:themeColor="text1"/>
        </w:rPr>
      </w:pPr>
    </w:p>
    <w:p w:rsidR="002F14BB" w:rsidRPr="00C631C6" w:rsidRDefault="002F14BB" w:rsidP="002F14BB">
      <w:pPr>
        <w:jc w:val="center"/>
        <w:rPr>
          <w:b/>
          <w:color w:val="000000" w:themeColor="text1"/>
        </w:rPr>
      </w:pPr>
    </w:p>
    <w:p w:rsidR="002F14BB" w:rsidRPr="00C631C6" w:rsidRDefault="002F14BB" w:rsidP="002F14BB">
      <w:pPr>
        <w:keepNext/>
        <w:keepLines/>
        <w:jc w:val="right"/>
        <w:rPr>
          <w:color w:val="000000" w:themeColor="text1"/>
        </w:rPr>
      </w:pPr>
      <w:r w:rsidRPr="00C631C6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252372D7" wp14:editId="5BF9756D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4BB" w:rsidRPr="00C631C6" w:rsidRDefault="002F14BB" w:rsidP="002F14BB">
      <w:pPr>
        <w:pStyle w:val="3"/>
        <w:keepNext/>
        <w:keepLines/>
        <w:suppressAutoHyphens w:val="0"/>
        <w:spacing w:after="0"/>
        <w:jc w:val="center"/>
        <w:rPr>
          <w:color w:val="000000" w:themeColor="text1"/>
          <w:sz w:val="30"/>
          <w:szCs w:val="30"/>
        </w:rPr>
      </w:pPr>
      <w:r w:rsidRPr="00C631C6">
        <w:rPr>
          <w:color w:val="000000" w:themeColor="text1"/>
          <w:sz w:val="30"/>
          <w:szCs w:val="30"/>
        </w:rPr>
        <w:t xml:space="preserve">АДМИНИСТРАЦИЯ </w:t>
      </w:r>
      <w:proofErr w:type="gramStart"/>
      <w:r w:rsidRPr="00C631C6">
        <w:rPr>
          <w:color w:val="000000" w:themeColor="text1"/>
          <w:sz w:val="30"/>
          <w:szCs w:val="30"/>
        </w:rPr>
        <w:t>ГАВРИЛОВ-ЯМСКОГО</w:t>
      </w:r>
      <w:proofErr w:type="gramEnd"/>
    </w:p>
    <w:p w:rsidR="002F14BB" w:rsidRPr="00C631C6" w:rsidRDefault="002F14BB" w:rsidP="002F14BB">
      <w:pPr>
        <w:pStyle w:val="3"/>
        <w:keepNext/>
        <w:keepLines/>
        <w:suppressAutoHyphens w:val="0"/>
        <w:spacing w:after="0"/>
        <w:jc w:val="center"/>
        <w:rPr>
          <w:color w:val="000000" w:themeColor="text1"/>
          <w:sz w:val="30"/>
          <w:szCs w:val="30"/>
        </w:rPr>
      </w:pPr>
      <w:r w:rsidRPr="00C631C6">
        <w:rPr>
          <w:color w:val="000000" w:themeColor="text1"/>
          <w:sz w:val="30"/>
          <w:szCs w:val="30"/>
        </w:rPr>
        <w:t>МУНИЦИПАЛЬНОГО РАЙОНА</w:t>
      </w:r>
    </w:p>
    <w:p w:rsidR="002F14BB" w:rsidRPr="00C631C6" w:rsidRDefault="002F14BB" w:rsidP="002F14BB">
      <w:pPr>
        <w:pStyle w:val="3"/>
        <w:keepNext/>
        <w:keepLines/>
        <w:suppressAutoHyphens w:val="0"/>
        <w:spacing w:after="0"/>
        <w:jc w:val="center"/>
        <w:rPr>
          <w:color w:val="000000" w:themeColor="text1"/>
        </w:rPr>
      </w:pPr>
    </w:p>
    <w:p w:rsidR="002F14BB" w:rsidRPr="00C631C6" w:rsidRDefault="002F14BB" w:rsidP="002F14B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ПОСТАНОВЛЕНИЕ</w:t>
      </w:r>
    </w:p>
    <w:p w:rsidR="002F14BB" w:rsidRPr="00C631C6" w:rsidRDefault="002F14BB" w:rsidP="002F14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455FAB" w:rsidP="002F14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26.12.2025 № 1175</w:t>
      </w:r>
    </w:p>
    <w:p w:rsidR="002F14BB" w:rsidRPr="00C631C6" w:rsidRDefault="002F14BB" w:rsidP="002F14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2F14BB" w:rsidP="002F14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об оплате труда </w:t>
      </w:r>
    </w:p>
    <w:p w:rsidR="00931A94" w:rsidRPr="00C631C6" w:rsidRDefault="00931A94" w:rsidP="002F14BB">
      <w:pPr>
        <w:pStyle w:val="ConsNormal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премировании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работников </w:t>
      </w:r>
    </w:p>
    <w:p w:rsidR="002F14BB" w:rsidRPr="00C631C6" w:rsidRDefault="002F14BB" w:rsidP="002F14BB">
      <w:pPr>
        <w:pStyle w:val="ConsNormal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</w:t>
      </w:r>
    </w:p>
    <w:p w:rsidR="002F14BB" w:rsidRPr="00C631C6" w:rsidRDefault="002F14BB" w:rsidP="002F14BB">
      <w:pPr>
        <w:pStyle w:val="ConsNormal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«Центр благоустройства территории»</w:t>
      </w:r>
    </w:p>
    <w:p w:rsidR="00165310" w:rsidRPr="00C631C6" w:rsidRDefault="002F14BB" w:rsidP="002F14BB">
      <w:pPr>
        <w:pStyle w:val="ConsNormal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73BC4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14BB" w:rsidRPr="00C631C6" w:rsidRDefault="002F14BB" w:rsidP="002F14BB">
      <w:pPr>
        <w:pStyle w:val="ConsNormal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Ярославской области</w:t>
      </w:r>
    </w:p>
    <w:p w:rsidR="002F14BB" w:rsidRPr="00C631C6" w:rsidRDefault="002F14BB" w:rsidP="002F14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4BB" w:rsidRPr="00C631C6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2F14BB" w:rsidP="002F14B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Уставом </w:t>
      </w:r>
      <w:proofErr w:type="gramStart"/>
      <w:r w:rsidRPr="00C631C6">
        <w:rPr>
          <w:rFonts w:ascii="Times New Roman" w:hAnsi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Ярославской области,</w:t>
      </w:r>
    </w:p>
    <w:p w:rsidR="002F14BB" w:rsidRPr="00C631C6" w:rsidRDefault="002F14BB" w:rsidP="002F14B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4BB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РАЙОНА ПОСТАНОВЛЯЕТ:</w:t>
      </w:r>
    </w:p>
    <w:p w:rsidR="00455FAB" w:rsidRPr="00C631C6" w:rsidRDefault="00455FA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2F14BB" w:rsidP="009902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положения об оплате труда </w:t>
      </w:r>
      <w:r w:rsidR="002C59B8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премировании работников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99029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99029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«Центр благоустройства территории»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29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</w:t>
      </w:r>
      <w:r w:rsidR="00E73BC4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 согласно приложению.</w:t>
      </w:r>
    </w:p>
    <w:p w:rsidR="002F14BB" w:rsidRPr="00C631C6" w:rsidRDefault="002F14BB" w:rsidP="002F14B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2F14BB" w:rsidRPr="00C631C6" w:rsidRDefault="002F14BB" w:rsidP="002F14BB">
      <w:pPr>
        <w:tabs>
          <w:tab w:val="left" w:pos="-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сетевом издании «Гаврилов-</w:t>
      </w:r>
      <w:proofErr w:type="spell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Ямский</w:t>
      </w:r>
      <w:proofErr w:type="spell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2F14BB" w:rsidRPr="00C631C6" w:rsidRDefault="002F14BB" w:rsidP="002F14B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</w:t>
      </w:r>
      <w:r w:rsidR="00FB6507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ановление вступает в силу с 01.01.2026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14BB" w:rsidRPr="00C631C6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4BB" w:rsidRPr="00C631C6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14BB" w:rsidRPr="00C631C6" w:rsidRDefault="002F14BB" w:rsidP="002F1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А.Х. Рустамов</w:t>
      </w: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C71DD9" w:rsidRPr="00C631C6" w:rsidRDefault="00931A94" w:rsidP="00B5328A">
      <w:pPr>
        <w:pStyle w:val="Con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1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C71DD9" w:rsidRPr="00C63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постановлению Администрации </w:t>
      </w:r>
    </w:p>
    <w:p w:rsidR="00B5328A" w:rsidRPr="00C631C6" w:rsidRDefault="00C71DD9" w:rsidP="00B5328A">
      <w:pPr>
        <w:pStyle w:val="Con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31C6">
        <w:rPr>
          <w:rFonts w:ascii="Times New Roman" w:hAnsi="Times New Roman" w:cs="Times New Roman"/>
          <w:color w:val="000000" w:themeColor="text1"/>
          <w:sz w:val="24"/>
          <w:szCs w:val="24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165310" w:rsidRPr="00C631C6" w:rsidRDefault="00455FAB" w:rsidP="00B5328A">
      <w:pPr>
        <w:pStyle w:val="Con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26.12.2025 № 1175</w:t>
      </w:r>
      <w:bookmarkStart w:id="0" w:name="_GoBack"/>
      <w:bookmarkEnd w:id="0"/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B5328A" w:rsidRPr="00C631C6" w:rsidRDefault="00B5328A" w:rsidP="00B5328A">
      <w:pPr>
        <w:pStyle w:val="ConsNormal"/>
        <w:jc w:val="right"/>
        <w:rPr>
          <w:color w:val="000000" w:themeColor="text1"/>
        </w:rPr>
      </w:pPr>
    </w:p>
    <w:p w:rsidR="00C71DD9" w:rsidRPr="00C631C6" w:rsidRDefault="00C71DD9" w:rsidP="00B5328A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оплате труда и премировании</w:t>
      </w:r>
    </w:p>
    <w:p w:rsidR="00B5328A" w:rsidRPr="00C631C6" w:rsidRDefault="00B5328A" w:rsidP="00B5328A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</w:t>
      </w:r>
      <w:r w:rsidR="00BD78DC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бюджетном учреждении</w:t>
      </w:r>
    </w:p>
    <w:p w:rsidR="00B5328A" w:rsidRPr="00C631C6" w:rsidRDefault="00B5328A" w:rsidP="00B5328A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«Центр благоустройства территории»</w:t>
      </w:r>
    </w:p>
    <w:p w:rsidR="00B5328A" w:rsidRPr="00C631C6" w:rsidRDefault="00B5328A" w:rsidP="00B5328A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73BC4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</w:t>
      </w:r>
    </w:p>
    <w:p w:rsidR="00B5328A" w:rsidRPr="00C631C6" w:rsidRDefault="00B5328A" w:rsidP="00BD78DC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C56" w:rsidRPr="00C631C6" w:rsidRDefault="00F3702F" w:rsidP="00EB6DFB">
      <w:pPr>
        <w:pStyle w:val="ConsNormal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825221" w:rsidRPr="00C631C6" w:rsidRDefault="00825221" w:rsidP="003146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20.03.2025 № 33-ФЗ "Об общих принципах организации местного самоуправления в единой системе публичной власти",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Гаврилов-Ямского муниципального округа Ярославской области и в целях упорядочения системы оплаты труда и обеспечения социальных гарантий работников муниципального бюджетного</w:t>
      </w:r>
      <w:proofErr w:type="gramEnd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 благоустройства территории»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73BC4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«Учреждение).</w:t>
      </w:r>
    </w:p>
    <w:p w:rsidR="00825221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1.2. Основные принципы </w:t>
      </w:r>
      <w:proofErr w:type="gramStart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формирования системы оплаты труда работников Учреждения</w:t>
      </w:r>
      <w:proofErr w:type="gramEnd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5221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- соблюдение гарантий, установленных Трудовым кодексом Российской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Федерации, федеральными законами, законами Ярославской области и иными нормативными правовыми актами Российской Федерации, Ярославской области, </w:t>
      </w:r>
      <w:proofErr w:type="gramStart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Ярославской области;</w:t>
      </w:r>
    </w:p>
    <w:p w:rsidR="00885BD0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- применение индивидуального подхода к использованию различных видов</w:t>
      </w:r>
      <w:r w:rsidR="00885B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стимулирующих выплат;</w:t>
      </w:r>
    </w:p>
    <w:p w:rsidR="00885BD0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- обеспечение результативности работы.</w:t>
      </w:r>
    </w:p>
    <w:p w:rsidR="00C247DB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1.3. Настоящее Положение утверждается (дополняется и изменяется)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="00885B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85B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="00885B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6D32F7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определяет</w:t>
      </w:r>
      <w:r w:rsidR="00885B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размеры, условия и порядок оплаты труда работников Учреждения.</w:t>
      </w:r>
    </w:p>
    <w:p w:rsidR="00931A94" w:rsidRPr="00C631C6" w:rsidRDefault="00825221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1.4. Изменение </w:t>
      </w:r>
      <w:proofErr w:type="gramStart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системы оплаты труда работников Учреждения</w:t>
      </w:r>
      <w:proofErr w:type="gramEnd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</w:t>
      </w:r>
      <w:r w:rsidR="00931A9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сроках в соответствии с муниципальными правовыми актами </w:t>
      </w:r>
      <w:r w:rsidR="00931A9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Гаврилов-Ямского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6C6F4E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и в соответствии с иными нормативными</w:t>
      </w:r>
      <w:r w:rsidR="00931A9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правовыми</w:t>
      </w:r>
      <w:r w:rsidR="00931A9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актами Российской Федерации и Ярославской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</w:t>
      </w:r>
      <w:r w:rsidR="00931A9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23BF" w:rsidRPr="00C631C6" w:rsidRDefault="00E823BF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1.5. Штатное расписание ежегодно утверждается приказом руководителя учреждения после согласования с Учредителем и управлением </w:t>
      </w:r>
      <w:r w:rsidR="006C6F4E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 </w:t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9728FE" w:rsidRPr="00C631C6" w:rsidRDefault="009728FE" w:rsidP="00972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1.6. Заработная плата индексируется в соответствии с нормативными правовыми актами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Ярославской области.</w:t>
      </w:r>
    </w:p>
    <w:p w:rsidR="009728FE" w:rsidRPr="00C631C6" w:rsidRDefault="009728FE" w:rsidP="00972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1.7. При увеличении (индексации) должностных окладов их размеры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подлежат округлению до целого рубля в сторону увеличения.</w:t>
      </w:r>
    </w:p>
    <w:p w:rsidR="009728FE" w:rsidRPr="00C631C6" w:rsidRDefault="009728FE" w:rsidP="00972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Расходы, связанные с командировкой, возмещаются в соответствии с </w:t>
      </w:r>
      <w:hyperlink r:id="rId9" w:history="1">
        <w:r w:rsidRPr="00C631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 о командировках</w:t>
        </w:r>
      </w:hyperlink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47DB" w:rsidRPr="00C631C6" w:rsidRDefault="00C247DB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28A" w:rsidRPr="00C631C6" w:rsidRDefault="001B2C56" w:rsidP="004E1BD1">
      <w:pPr>
        <w:pStyle w:val="ConsNormal"/>
        <w:tabs>
          <w:tab w:val="left" w:pos="14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ref_2-e9ea1a0f8d7d48"/>
      <w:bookmarkEnd w:id="1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328A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СИСТЕМА ОПЛАТЫ ТРУДА </w:t>
      </w:r>
    </w:p>
    <w:p w:rsidR="001B2C56" w:rsidRPr="00C631C6" w:rsidRDefault="00FA679D" w:rsidP="004E1BD1">
      <w:pPr>
        <w:pStyle w:val="ConsNormal"/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ref_2-e79ca28b131049"/>
      <w:bookmarkEnd w:id="2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Система оплаты труда работников состоит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679D" w:rsidRPr="00C631C6" w:rsidRDefault="00FA679D" w:rsidP="004E1BD1">
      <w:pPr>
        <w:pStyle w:val="ConsNormal"/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должностного оклада по группам должностей работников;</w:t>
      </w:r>
    </w:p>
    <w:p w:rsidR="00FA679D" w:rsidRPr="00C631C6" w:rsidRDefault="00FA679D" w:rsidP="004E1BD1">
      <w:pPr>
        <w:pStyle w:val="ConsNormal"/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выплат компенсационного характера;</w:t>
      </w:r>
    </w:p>
    <w:p w:rsidR="00FA679D" w:rsidRPr="00C631C6" w:rsidRDefault="00FA679D" w:rsidP="004E1BD1">
      <w:pPr>
        <w:pStyle w:val="ConsNormal"/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выплат стимулирующего характера.</w:t>
      </w:r>
    </w:p>
    <w:p w:rsidR="004E1BD1" w:rsidRPr="00C631C6" w:rsidRDefault="004E1BD1" w:rsidP="004E1BD1">
      <w:pPr>
        <w:pStyle w:val="a3"/>
        <w:numPr>
          <w:ilvl w:val="1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Фонд оплаты труда работников формируется исходя из суммы размеров должностных окладов, компенсационных, стимулирующих выплат в пределах объема средств, поступающих в установленном порядке Учреждению из местного бюджета.</w:t>
      </w:r>
    </w:p>
    <w:p w:rsidR="004E1BD1" w:rsidRPr="00C631C6" w:rsidRDefault="004E1BD1" w:rsidP="004E1BD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Фонд оплаты труда работников Учреждения формируется за счет средств, направляемых на все виды выплат из расчета на очередной финансовый год.</w:t>
      </w:r>
    </w:p>
    <w:p w:rsidR="004E1BD1" w:rsidRPr="00C631C6" w:rsidRDefault="004E1BD1" w:rsidP="004E1BD1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2.3. Размер должностного оклада руководителя учреждения устанавливается трудовым договором, с учетом предельного уровня соотношения среднемесячной заработной платы руководителя и среднемесячной заработной платы работников Учреждения, установленного нормативными правовыми актами органов местного самоуправления.</w:t>
      </w:r>
    </w:p>
    <w:p w:rsidR="004E1BD1" w:rsidRPr="00C631C6" w:rsidRDefault="00172731" w:rsidP="0017273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2.4</w:t>
      </w:r>
      <w:r w:rsidR="003D2180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 фонд оплаты труда работников Учреждения формируется за счет средств, направляемых на все виды выплат из расчета на очередной финансовый год (в расчете на год):</w:t>
      </w:r>
    </w:p>
    <w:p w:rsidR="004E1BD1" w:rsidRPr="00C631C6" w:rsidRDefault="004E1BD1" w:rsidP="004E1BD1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должностных окладов, - в размере 12 должностных окладов;</w:t>
      </w:r>
    </w:p>
    <w:p w:rsidR="004E1BD1" w:rsidRDefault="004E1BD1" w:rsidP="004E1BD1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 премий по результатам работы, - в размере 28 должностных окладов</w:t>
      </w:r>
      <w:r w:rsidR="00E605EE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4957" w:rsidRPr="00C631C6" w:rsidRDefault="00474957" w:rsidP="004E1BD1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C4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 при необходимости вправе перераспределять средства фонда оплаты труда между выплатами, предусмотренными на компенсационные и стимулирующие выплаты.</w:t>
      </w:r>
    </w:p>
    <w:p w:rsidR="004E1BD1" w:rsidRPr="00C631C6" w:rsidRDefault="004E1BD1" w:rsidP="00716758">
      <w:pPr>
        <w:pStyle w:val="a3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Дата выплаты заработной платы устанавливается правилами внутреннего трудового распорядка, коллективным договором или трудовым договором.</w:t>
      </w:r>
    </w:p>
    <w:p w:rsidR="004E1BD1" w:rsidRPr="00C631C6" w:rsidRDefault="00B9144C" w:rsidP="00B9144C">
      <w:pPr>
        <w:pStyle w:val="ConsNormal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</w:t>
      </w:r>
      <w:r w:rsidR="001F314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ой оклад</w:t>
      </w:r>
    </w:p>
    <w:p w:rsidR="00D01FCD" w:rsidRPr="00C631C6" w:rsidRDefault="00D01FCD" w:rsidP="00B9144C">
      <w:pPr>
        <w:pStyle w:val="ConsNormal"/>
        <w:ind w:left="106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C56" w:rsidRPr="00C631C6" w:rsidRDefault="004E1BD1" w:rsidP="00B5328A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Работнику устанавливается должностной оклад - фиксированный </w:t>
      </w:r>
      <w:proofErr w:type="gramStart"/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размер оплаты труда</w:t>
      </w:r>
      <w:proofErr w:type="gramEnd"/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полностью отработанный календарный месяц, согласно </w:t>
      </w:r>
      <w:r w:rsidR="007C6C89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таблице</w:t>
      </w:r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3827"/>
      </w:tblGrid>
      <w:tr w:rsidR="00C631C6" w:rsidRPr="00C631C6" w:rsidTr="00D0382A">
        <w:trPr>
          <w:trHeight w:val="325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ind w:firstLine="3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7C6C89" w:rsidRPr="00C631C6" w:rsidRDefault="00EB6DFB" w:rsidP="00E05C1F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Предельный р</w:t>
            </w:r>
            <w:r w:rsidR="007C6C89"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азмер </w:t>
            </w:r>
            <w:r w:rsidR="00E05C1F"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месячного </w:t>
            </w:r>
            <w:r w:rsidR="007C6C89"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должностного оклада</w:t>
            </w:r>
          </w:p>
          <w:p w:rsidR="00596730" w:rsidRPr="00C631C6" w:rsidRDefault="00596730" w:rsidP="00596730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руб.</w:t>
            </w:r>
          </w:p>
        </w:tc>
      </w:tr>
      <w:tr w:rsidR="00C631C6" w:rsidRPr="00C631C6" w:rsidTr="00D0382A">
        <w:trPr>
          <w:trHeight w:val="240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827" w:type="dxa"/>
          </w:tcPr>
          <w:p w:rsidR="007C6C89" w:rsidRPr="00C631C6" w:rsidRDefault="007C6C89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54000</w:t>
            </w:r>
          </w:p>
        </w:tc>
      </w:tr>
      <w:tr w:rsidR="00C631C6" w:rsidRPr="00C631C6" w:rsidTr="00D0382A">
        <w:trPr>
          <w:trHeight w:val="180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39000</w:t>
            </w:r>
          </w:p>
        </w:tc>
      </w:tr>
      <w:tr w:rsidR="00C631C6" w:rsidRPr="00C631C6" w:rsidTr="00D0382A">
        <w:trPr>
          <w:trHeight w:val="96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инженер-начальник отдела благоустройства</w:t>
            </w:r>
          </w:p>
        </w:tc>
        <w:tc>
          <w:tcPr>
            <w:tcW w:w="3827" w:type="dxa"/>
          </w:tcPr>
          <w:p w:rsidR="007C6C89" w:rsidRPr="00C631C6" w:rsidRDefault="00DA1C4E" w:rsidP="00433F6B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39000</w:t>
            </w:r>
          </w:p>
        </w:tc>
      </w:tr>
      <w:tr w:rsidR="00C631C6" w:rsidRPr="00C631C6" w:rsidTr="00D0382A">
        <w:trPr>
          <w:trHeight w:val="144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по уборке территорий</w:t>
            </w:r>
          </w:p>
        </w:tc>
        <w:tc>
          <w:tcPr>
            <w:tcW w:w="3827" w:type="dxa"/>
          </w:tcPr>
          <w:p w:rsidR="007C6C89" w:rsidRPr="00C631C6" w:rsidRDefault="007C6C89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27000</w:t>
            </w:r>
          </w:p>
        </w:tc>
      </w:tr>
      <w:tr w:rsidR="00C631C6" w:rsidRPr="00C631C6" w:rsidTr="00D0382A">
        <w:trPr>
          <w:trHeight w:val="132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Инженер-сметчик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22500</w:t>
            </w:r>
          </w:p>
        </w:tc>
      </w:tr>
      <w:tr w:rsidR="00C631C6" w:rsidRPr="00C631C6" w:rsidTr="00D0382A">
        <w:trPr>
          <w:trHeight w:val="72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Инженер 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22500</w:t>
            </w:r>
          </w:p>
        </w:tc>
      </w:tr>
      <w:tr w:rsidR="00C631C6" w:rsidRPr="00C631C6" w:rsidTr="00D0382A">
        <w:trPr>
          <w:trHeight w:val="60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Юрист 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19500</w:t>
            </w:r>
          </w:p>
        </w:tc>
      </w:tr>
      <w:tr w:rsidR="00C631C6" w:rsidRPr="00C631C6" w:rsidTr="00D0382A">
        <w:trPr>
          <w:trHeight w:val="96"/>
        </w:trPr>
        <w:tc>
          <w:tcPr>
            <w:tcW w:w="5529" w:type="dxa"/>
          </w:tcPr>
          <w:p w:rsidR="007C6C89" w:rsidRPr="00C631C6" w:rsidRDefault="007C6C89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ведению строительного контроля</w:t>
            </w:r>
          </w:p>
        </w:tc>
        <w:tc>
          <w:tcPr>
            <w:tcW w:w="3827" w:type="dxa"/>
          </w:tcPr>
          <w:p w:rsidR="007C6C89" w:rsidRPr="00C631C6" w:rsidRDefault="00DA1C4E" w:rsidP="00433F6B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19500</w:t>
            </w:r>
          </w:p>
        </w:tc>
      </w:tr>
      <w:tr w:rsidR="00C631C6" w:rsidRPr="00C631C6" w:rsidTr="00D0382A">
        <w:trPr>
          <w:trHeight w:val="168"/>
        </w:trPr>
        <w:tc>
          <w:tcPr>
            <w:tcW w:w="5529" w:type="dxa"/>
          </w:tcPr>
          <w:p w:rsidR="007C6C89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Проектировщик-дизайнер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19500</w:t>
            </w:r>
          </w:p>
        </w:tc>
      </w:tr>
      <w:tr w:rsidR="00C631C6" w:rsidRPr="00C631C6" w:rsidTr="00D0382A">
        <w:trPr>
          <w:trHeight w:val="60"/>
        </w:trPr>
        <w:tc>
          <w:tcPr>
            <w:tcW w:w="5529" w:type="dxa"/>
          </w:tcPr>
          <w:p w:rsidR="007C6C89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колонны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19500</w:t>
            </w:r>
          </w:p>
        </w:tc>
      </w:tr>
      <w:tr w:rsidR="00C631C6" w:rsidRPr="00C631C6" w:rsidTr="00D0382A">
        <w:trPr>
          <w:trHeight w:val="132"/>
        </w:trPr>
        <w:tc>
          <w:tcPr>
            <w:tcW w:w="5529" w:type="dxa"/>
          </w:tcPr>
          <w:p w:rsidR="007C6C89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="00E23D4B"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631C6" w:rsidRPr="00C631C6" w:rsidTr="00D0382A">
        <w:trPr>
          <w:trHeight w:val="192"/>
        </w:trPr>
        <w:tc>
          <w:tcPr>
            <w:tcW w:w="5529" w:type="dxa"/>
          </w:tcPr>
          <w:p w:rsidR="007C6C89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Водитель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631C6" w:rsidRPr="00C631C6" w:rsidTr="00D0382A">
        <w:trPr>
          <w:trHeight w:val="132"/>
        </w:trPr>
        <w:tc>
          <w:tcPr>
            <w:tcW w:w="5529" w:type="dxa"/>
          </w:tcPr>
          <w:p w:rsidR="007C6C89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Бригадир </w:t>
            </w:r>
          </w:p>
        </w:tc>
        <w:tc>
          <w:tcPr>
            <w:tcW w:w="3827" w:type="dxa"/>
          </w:tcPr>
          <w:p w:rsidR="007C6C89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631C6" w:rsidRPr="00C631C6" w:rsidTr="00D0382A">
        <w:trPr>
          <w:trHeight w:val="132"/>
        </w:trPr>
        <w:tc>
          <w:tcPr>
            <w:tcW w:w="5529" w:type="dxa"/>
          </w:tcPr>
          <w:p w:rsidR="00437B1C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3827" w:type="dxa"/>
          </w:tcPr>
          <w:p w:rsidR="00437B1C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631C6" w:rsidRPr="00C631C6" w:rsidTr="00D0382A">
        <w:trPr>
          <w:trHeight w:val="132"/>
        </w:trPr>
        <w:tc>
          <w:tcPr>
            <w:tcW w:w="5529" w:type="dxa"/>
          </w:tcPr>
          <w:p w:rsidR="00437B1C" w:rsidRPr="00C631C6" w:rsidRDefault="00437B1C" w:rsidP="007C6C8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Подсобный рабочий</w:t>
            </w:r>
          </w:p>
        </w:tc>
        <w:tc>
          <w:tcPr>
            <w:tcW w:w="3827" w:type="dxa"/>
          </w:tcPr>
          <w:p w:rsidR="00437B1C" w:rsidRPr="00C631C6" w:rsidRDefault="00055431" w:rsidP="00622F1C">
            <w:pPr>
              <w:pStyle w:val="Con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</w:tr>
    </w:tbl>
    <w:p w:rsidR="001B2C56" w:rsidRPr="00C631C6" w:rsidRDefault="004E1BD1" w:rsidP="006C6F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0"/>
      <w:bookmarkEnd w:id="3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6C6F4E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 Конкретный размер оклада устанавливается в трудовом договоре.</w:t>
      </w:r>
    </w:p>
    <w:p w:rsidR="006C6F4E" w:rsidRPr="00C631C6" w:rsidRDefault="006C6F4E" w:rsidP="00EB6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"/>
      <w:bookmarkEnd w:id="4"/>
    </w:p>
    <w:p w:rsidR="004E1BD1" w:rsidRPr="00C631C6" w:rsidRDefault="004E1BD1" w:rsidP="004E24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4. Стимулирующие выплаты</w:t>
      </w:r>
    </w:p>
    <w:p w:rsidR="004E1BD1" w:rsidRPr="00C631C6" w:rsidRDefault="003D2180" w:rsidP="004E24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 в пределах утвержденного фонда оплаты труда выплачиваются выплаты стимулирующего характера. </w:t>
      </w:r>
    </w:p>
    <w:p w:rsidR="004E1BD1" w:rsidRPr="00C631C6" w:rsidRDefault="004E1BD1" w:rsidP="004E2498">
      <w:pPr>
        <w:pStyle w:val="a3"/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4E1BD1" w:rsidRPr="00C631C6" w:rsidRDefault="004E1BD1" w:rsidP="004E2498">
      <w:pPr>
        <w:pStyle w:val="a3"/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 устанавливаются следующие виды стимулирующих выплат, в пределах утвержденного фонда оплаты труда:</w:t>
      </w:r>
    </w:p>
    <w:p w:rsidR="004E1BD1" w:rsidRPr="00C631C6" w:rsidRDefault="004E1BD1" w:rsidP="004E24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по результатам работы (за месяц, квартал)</w:t>
      </w:r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1BD1" w:rsidRPr="00C631C6" w:rsidRDefault="004E1BD1" w:rsidP="004E2498">
      <w:pPr>
        <w:pStyle w:val="a3"/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Расчёт размера премии за месяц, квартал, осуществляется в пределах премиального фонда, с учетом следующих критериев:</w:t>
      </w:r>
    </w:p>
    <w:p w:rsidR="004E1BD1" w:rsidRPr="00C631C6" w:rsidRDefault="00482D3A" w:rsidP="004E2498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фактов пропуска (срыва) без уважительной причины сроков исполнения по документам, которые установлены федеральными нормативно-правовыми актами или нормативно-правовыми актами Ярославской области</w:t>
      </w:r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округа, учреждения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должностными инструкциями, внутренними регламентами.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без уважительной причины фактов невыполнения поручений непосредственного руководителя и вышестоящих руководителей в рамках исполнения должностных обязанностей работника в отчетном периоде.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замечаний непосредственного руководителя и вышестоящих руководителей к работнику по текущей работе.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фактов нарушения трудовой дисциплины (систематические опоздания, преждевременный уход с работы без предварительного согласования с непосредственным руководителем,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вышестоящим руководством и прочее), правил внутреннего трудового распорядка и иных локальных нормативно-правовых актов.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фактов неэтичного поведения в отношении работников, непосредственного руководителя, вышестоящих руководителей и иных лиц в рамках исполнения должностных обязанностей.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грубых ошибок в работе (возвращение руководителем документа на доработку более 3 раз, несоблюдение стандартов выполнения работы (при их наличии), утеря документа</w:t>
      </w:r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, некачественное выполнение порученной работы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Оперативность, качество и профессионализм выполнения заданий в течение отчетного периода.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Качественная и своевременная работа с поручениями руководителей, использование иных форм и методов работы, позитивно отразившихся на результатах трудовой деятельности.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Качественное и своевременное выполнение дополнительных видов работ в порядке, установленном трудовым законодательством.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Качественное и своевременное выполнение работ в случае дополнительных затрат рабочего времени в порядке, установленном трудовым законодательством.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обоснование предложений по совершенствованию деятельности (процессов) в рамках текущей деятельности, в целом по Организации.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Прием руководителем подготовленных работником документов (работ, поручений) с первого раза без дополнительной доработки.</w:t>
      </w:r>
    </w:p>
    <w:p w:rsidR="004E1BD1" w:rsidRPr="00C631C6" w:rsidRDefault="004E1BD1" w:rsidP="004E1BD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объема работ и (или) выполнение обязанностей временно отсутствующего работника в порядке, установленном трудовым законодательством.</w:t>
      </w:r>
    </w:p>
    <w:p w:rsidR="004E1BD1" w:rsidRPr="00C631C6" w:rsidRDefault="004E1BD1" w:rsidP="003D2180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размера премии по результатам работы за месяц учитывается доля рабочего времени, отработанного работником в отчетном периоде.</w:t>
      </w:r>
    </w:p>
    <w:p w:rsidR="004E1BD1" w:rsidRPr="00C631C6" w:rsidRDefault="004E1BD1" w:rsidP="003D2180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размера премии</w:t>
      </w:r>
      <w:r w:rsidRPr="00C631C6">
        <w:rPr>
          <w:rFonts w:ascii="Times New Roman" w:hAnsi="Times New Roman" w:cs="Times New Roman"/>
          <w:color w:val="000000" w:themeColor="text1"/>
        </w:rPr>
        <w:t xml:space="preserve">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работы за квартал доля рабочего времени, отработанного работниками в отчетном периоде, не учитывается.</w:t>
      </w:r>
    </w:p>
    <w:p w:rsidR="004E1BD1" w:rsidRPr="00C631C6" w:rsidRDefault="004E1BD1" w:rsidP="003D2180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Вновь принятые работники не премируются при замещении ими должности:</w:t>
      </w:r>
    </w:p>
    <w:p w:rsidR="004E1BD1" w:rsidRPr="00C631C6" w:rsidRDefault="004E1BD1" w:rsidP="004E1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менее половины рабочих дней в отчетном месяце;</w:t>
      </w:r>
    </w:p>
    <w:p w:rsidR="004E1BD1" w:rsidRPr="00C631C6" w:rsidRDefault="004E1BD1" w:rsidP="004E1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- менее одного месяца в отчетном квартале.</w:t>
      </w:r>
    </w:p>
    <w:p w:rsidR="004E1BD1" w:rsidRPr="00C631C6" w:rsidRDefault="004E1BD1" w:rsidP="004E1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Вновь принятым работникам премия по результатам работы за месяц, квартал рассчитывается пропорционально рабочему времени, отработанному таким работником в данном отчетном периоде.</w:t>
      </w:r>
    </w:p>
    <w:p w:rsidR="004E1BD1" w:rsidRPr="00C631C6" w:rsidRDefault="004E1BD1" w:rsidP="003D2180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Расчет премиального фонда устанавливается в Приложении к настоящему Положению.</w:t>
      </w:r>
    </w:p>
    <w:p w:rsidR="004E1BD1" w:rsidRPr="00C631C6" w:rsidRDefault="004E1BD1" w:rsidP="003D2180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премии за месяц устанавливается приказом руководителя в пределах ежемесячного премиального</w:t>
      </w:r>
      <w:r w:rsidR="00495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Учреждения (Приложение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настоящему Положению) с учетом критериев в соответствии с пунктом 4.4 Положения.</w:t>
      </w:r>
    </w:p>
    <w:p w:rsidR="004E1BD1" w:rsidRPr="00C631C6" w:rsidRDefault="004E1BD1" w:rsidP="00E05C1F">
      <w:pPr>
        <w:pStyle w:val="a3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премии за квартал устанавливается приказом руководителя в пределах ежеквартального премиального </w:t>
      </w:r>
      <w:r w:rsidR="005409E5">
        <w:rPr>
          <w:rFonts w:ascii="Times New Roman" w:hAnsi="Times New Roman" w:cs="Times New Roman"/>
          <w:color w:val="000000" w:themeColor="text1"/>
          <w:sz w:val="28"/>
          <w:szCs w:val="28"/>
        </w:rPr>
        <w:t>фонда Учреждения (Приложение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Положению) с учетом критериев в соответствии с пунктом </w:t>
      </w:r>
      <w:r w:rsidR="008A421A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4.4 Положения и объема сложившейся экономии фонда оплаты труда за предшествующие кварталы нарастающим итогом.</w:t>
      </w:r>
    </w:p>
    <w:p w:rsidR="004E1BD1" w:rsidRPr="00C631C6" w:rsidRDefault="004E1BD1" w:rsidP="00E05C1F">
      <w:pPr>
        <w:pStyle w:val="a3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премии по результатам (за месяц, квартал)  руководителю</w:t>
      </w:r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Главой муниципального округа и оформляется распоряжением Администрации  </w:t>
      </w: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1B2C56" w:rsidRPr="00C631C6" w:rsidRDefault="001F3142" w:rsidP="00622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4.12</w:t>
      </w:r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 Специальная разовая премия назначается работнику за достижение показателей, определяемых для конкретного проекта</w:t>
      </w:r>
      <w:r w:rsidR="00EB6DFB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, поручения</w:t>
      </w:r>
      <w:r w:rsidR="001B2C5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, по решению</w:t>
      </w:r>
      <w:r w:rsidR="007B162D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директора, при наличии экономии фонда оплаты труда.</w:t>
      </w:r>
    </w:p>
    <w:p w:rsidR="00C564C3" w:rsidRPr="00C631C6" w:rsidRDefault="00C564C3" w:rsidP="00622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4.13. Премии, предусмотренные настоящим положение, учитываются в составе средней заработной платы.</w:t>
      </w:r>
    </w:p>
    <w:p w:rsidR="00DC3859" w:rsidRPr="00C631C6" w:rsidRDefault="00DC3859" w:rsidP="00DC38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859" w:rsidRPr="00C631C6" w:rsidRDefault="00DC3859" w:rsidP="007E264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Выплаты компенсационного характера</w:t>
      </w:r>
    </w:p>
    <w:p w:rsidR="007E264D" w:rsidRPr="00C631C6" w:rsidRDefault="007E264D" w:rsidP="007E264D">
      <w:pPr>
        <w:pStyle w:val="a3"/>
        <w:autoSpaceDE w:val="0"/>
        <w:autoSpaceDN w:val="0"/>
        <w:adjustRightInd w:val="0"/>
        <w:spacing w:after="0" w:line="240" w:lineRule="auto"/>
        <w:ind w:left="576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859" w:rsidRPr="00C631C6" w:rsidRDefault="007F76BC" w:rsidP="000B7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250B6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="00B250B6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Работникам у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чреждения устанавливаются следующие выплаты</w:t>
      </w:r>
      <w:r w:rsidR="00DC3859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компенсационного характера: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 и при выполнении работ в других условиях, отклоняющихся от нормальных).</w:t>
      </w:r>
      <w:proofErr w:type="gramEnd"/>
    </w:p>
    <w:p w:rsidR="00DC3859" w:rsidRPr="00C631C6" w:rsidRDefault="007F76BC" w:rsidP="000B7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Выплаты за работу в условиях, отклоняющихся от нормальных, включают в себя: 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 доплату за работу в ночное и вечернее время; доплату за работу в выходные и нерабочие праздничные дни; иные доплаты и надбавки, устанавливаемые в соответствии с действующим законодательством.</w:t>
      </w:r>
      <w:proofErr w:type="gramEnd"/>
    </w:p>
    <w:p w:rsidR="00DC3859" w:rsidRPr="00C631C6" w:rsidRDefault="007F76BC" w:rsidP="000B7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.3. Выплаты компенсационного характера и их размер руководителю</w:t>
      </w:r>
      <w:r w:rsidR="00DC3859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Учреждения устанавливаются распоряжением</w:t>
      </w:r>
      <w:r w:rsidR="004C183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gramStart"/>
      <w:r w:rsidR="004C183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="004C1834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859" w:rsidRPr="00C631C6" w:rsidRDefault="007F76BC" w:rsidP="00B53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.4. Во всех случаях, когда в соответствии с настоящим разделом Положения и действующим законодательством доплаты и надбавки к окладам работников предусматриваются в процентах, абсолютный размер каждой доплаты исчисляется из оклада работников без учета других доплат и надбавок.</w:t>
      </w:r>
      <w:r w:rsidR="00DC3859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.5. Доплаты и </w:t>
      </w:r>
      <w:proofErr w:type="gramStart"/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надбавки, предусмотренные настоящим разделом</w:t>
      </w:r>
      <w:r w:rsidR="00DC3859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proofErr w:type="gramEnd"/>
      <w:r w:rsidR="00DC3859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фонда оплаты труда.</w:t>
      </w:r>
    </w:p>
    <w:p w:rsidR="000B7AE1" w:rsidRPr="00C631C6" w:rsidRDefault="007F76BC" w:rsidP="001F3142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7AE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Оплата за каждый час ночной работы </w:t>
      </w:r>
      <w:r w:rsidR="001F314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</w:t>
      </w:r>
      <w:r w:rsidR="000B7AE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с 22 до 6 часов</w:t>
      </w:r>
      <w:r w:rsidR="001F314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7AE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7AE1" w:rsidRPr="00C631C6" w:rsidRDefault="007F76BC" w:rsidP="00B53227">
      <w:pPr>
        <w:pStyle w:val="ConsNormal"/>
        <w:ind w:firstLine="567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5.7</w:t>
      </w:r>
      <w:r w:rsidR="00B53227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7AE1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труда работников по совместительству, а также на условиях неполного рабочего времени или неполной рабочей недели, производится пропорционального отработанному времени, в зависимости от выработки, либо на других условиях, определенных трудовым договором. Определение </w:t>
      </w:r>
      <w:r w:rsidR="000B7AE1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размеров заработной платы по основной должности, а также по должности, в порядке совместительства, производится раздельно по каждой из должностей.</w:t>
      </w:r>
    </w:p>
    <w:p w:rsidR="000B7AE1" w:rsidRPr="00C631C6" w:rsidRDefault="007F76BC" w:rsidP="00B53227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5.8</w:t>
      </w:r>
      <w:r w:rsidR="00B53227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AE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1F3142" w:rsidRPr="00C631C6" w:rsidRDefault="007F76BC" w:rsidP="00B53227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</w:t>
      </w:r>
      <w:r w:rsidR="001F314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Размер и условия компенсационных выплат конкретизируются в трудовых договорах с работниками.</w:t>
      </w:r>
    </w:p>
    <w:p w:rsidR="001F3142" w:rsidRPr="00C631C6" w:rsidRDefault="007F76BC" w:rsidP="00B53227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5.10</w:t>
      </w:r>
      <w:r w:rsidR="001F314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 Компенсационные  выплаты производятся на основании приказа руководителя учреждения.</w:t>
      </w:r>
    </w:p>
    <w:p w:rsidR="000B7AE1" w:rsidRPr="00C631C6" w:rsidRDefault="000B7AE1" w:rsidP="000B7AE1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62D" w:rsidRPr="00C631C6" w:rsidRDefault="007F76BC" w:rsidP="001F3142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ref_2-9a17e40218464f"/>
      <w:bookmarkEnd w:id="5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B162D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 Материальная помощь.</w:t>
      </w:r>
    </w:p>
    <w:p w:rsidR="007B162D" w:rsidRPr="00C631C6" w:rsidRDefault="007F76BC" w:rsidP="006C058F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ref_2-d2b92a0c7d9743"/>
      <w:bookmarkEnd w:id="6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B162D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Работодатель </w:t>
      </w:r>
      <w:r w:rsidR="0082522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может выплачивать</w:t>
      </w:r>
      <w:r w:rsidR="00B250B6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, при наличии экономии фонда оплаты труда,</w:t>
      </w:r>
      <w:r w:rsidR="00275BB2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материальную помощь </w:t>
      </w:r>
      <w:r w:rsidR="007B162D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смерти работника или члена его семьи в размере</w:t>
      </w:r>
      <w:r w:rsidR="0082522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5000 руб</w:t>
      </w:r>
      <w:r w:rsidR="007B162D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. Членами семьи признаются отец, мать работника, его дети, а также супруг (супруга).</w:t>
      </w:r>
    </w:p>
    <w:p w:rsidR="00825221" w:rsidRPr="00C631C6" w:rsidRDefault="007F76BC" w:rsidP="006C0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ref_2-c66358e7832748"/>
      <w:bookmarkEnd w:id="7"/>
      <w:r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27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5BB2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7D0" w:rsidRPr="00C631C6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 Решение об оказании материальной помощи принимается представителем нанимателя (работодателя) при наличии экономии фонда оплаты труда. Выплата материальной помощи производится на основании распоряжения (приказа) работодателя, личного заявления и иных документов, подтверждающих необходимость получения материальной помощи.</w:t>
      </w:r>
    </w:p>
    <w:p w:rsidR="009728FE" w:rsidRPr="00C631C6" w:rsidRDefault="009728FE" w:rsidP="0082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28A" w:rsidRPr="00C631C6" w:rsidRDefault="00B5328A" w:rsidP="00F3702F">
      <w:pPr>
        <w:pStyle w:val="Con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ref_2-0fcc2e29324f4b"/>
      <w:bookmarkEnd w:id="8"/>
    </w:p>
    <w:p w:rsidR="00F709C3" w:rsidRPr="00C631C6" w:rsidRDefault="00F709C3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ref_2-78578d1938534e"/>
      <w:bookmarkStart w:id="10" w:name="_ref_2-f802a54f8d3148"/>
      <w:bookmarkEnd w:id="9"/>
      <w:bookmarkEnd w:id="10"/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E1BD1" w:rsidRPr="00C631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1BD1" w:rsidRPr="00C631C6" w:rsidRDefault="00D437DA" w:rsidP="004E1BD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4E1BD1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положению </w:t>
      </w:r>
    </w:p>
    <w:p w:rsidR="004E1BD1" w:rsidRPr="00C631C6" w:rsidRDefault="004E1BD1" w:rsidP="001F31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E1BD1" w:rsidRPr="00C631C6" w:rsidRDefault="004E1BD1" w:rsidP="001F3142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 премиального фонда работникам муниципального</w:t>
      </w: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1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казенного учреждения</w:t>
      </w:r>
    </w:p>
    <w:p w:rsidR="001F3142" w:rsidRPr="00C631C6" w:rsidRDefault="001F3142" w:rsidP="001F3142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</w:t>
      </w:r>
    </w:p>
    <w:p w:rsidR="001F3142" w:rsidRPr="00C631C6" w:rsidRDefault="001F3142" w:rsidP="001F3142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«Центр благоустройства территории»</w:t>
      </w:r>
    </w:p>
    <w:p w:rsidR="001F3142" w:rsidRPr="00C631C6" w:rsidRDefault="001F3142" w:rsidP="001F3142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Гаврилов-Ямского</w:t>
      </w:r>
      <w:proofErr w:type="gramEnd"/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73BC4"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4E1BD1" w:rsidRPr="00C631C6" w:rsidRDefault="001F3142" w:rsidP="001F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1C6">
        <w:rPr>
          <w:rFonts w:ascii="Times New Roman" w:hAnsi="Times New Roman" w:cs="Times New Roman"/>
          <w:color w:val="000000" w:themeColor="text1"/>
          <w:sz w:val="28"/>
          <w:szCs w:val="28"/>
        </w:rPr>
        <w:t>Ярославской области</w:t>
      </w:r>
      <w:bookmarkStart w:id="11" w:name="_Hlk216287063"/>
    </w:p>
    <w:bookmarkEnd w:id="11"/>
    <w:p w:rsidR="004E1BD1" w:rsidRPr="00C631C6" w:rsidRDefault="004E1BD1" w:rsidP="004E1BD1">
      <w:pPr>
        <w:jc w:val="center"/>
        <w:rPr>
          <w:b/>
          <w:bCs/>
          <w:color w:val="000000" w:themeColor="text1"/>
          <w:szCs w:val="28"/>
        </w:rPr>
      </w:pPr>
    </w:p>
    <w:tbl>
      <w:tblPr>
        <w:tblStyle w:val="a7"/>
        <w:tblW w:w="4736" w:type="pct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1801"/>
        <w:gridCol w:w="1541"/>
        <w:gridCol w:w="1123"/>
        <w:gridCol w:w="2560"/>
        <w:gridCol w:w="28"/>
        <w:gridCol w:w="1815"/>
        <w:gridCol w:w="28"/>
        <w:gridCol w:w="2605"/>
        <w:gridCol w:w="59"/>
      </w:tblGrid>
      <w:tr w:rsidR="00C631C6" w:rsidRPr="00C631C6" w:rsidTr="00230604">
        <w:trPr>
          <w:gridAfter w:val="1"/>
          <w:wAfter w:w="21" w:type="pct"/>
          <w:trHeight w:val="303"/>
          <w:jc w:val="center"/>
        </w:trPr>
        <w:tc>
          <w:tcPr>
            <w:tcW w:w="873" w:type="pct"/>
            <w:vMerge w:val="restart"/>
            <w:vAlign w:val="center"/>
          </w:tcPr>
          <w:p w:rsidR="004E1BD1" w:rsidRPr="00C631C6" w:rsidRDefault="004E1BD1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12" w:name="_Hlk216286300"/>
            <w:r w:rsidRPr="00C631C6">
              <w:rPr>
                <w:color w:val="000000" w:themeColor="text1"/>
                <w:sz w:val="26"/>
                <w:szCs w:val="26"/>
              </w:rPr>
              <w:t>Наименование должности</w:t>
            </w:r>
          </w:p>
        </w:tc>
        <w:tc>
          <w:tcPr>
            <w:tcW w:w="1193" w:type="pct"/>
            <w:gridSpan w:val="2"/>
            <w:vMerge w:val="restart"/>
            <w:vAlign w:val="center"/>
          </w:tcPr>
          <w:p w:rsidR="004E1BD1" w:rsidRPr="00C631C6" w:rsidRDefault="004E1BD1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 xml:space="preserve">Годовой премиальный фонд </w:t>
            </w:r>
          </w:p>
        </w:tc>
        <w:tc>
          <w:tcPr>
            <w:tcW w:w="2913" w:type="pct"/>
            <w:gridSpan w:val="6"/>
            <w:vAlign w:val="center"/>
          </w:tcPr>
          <w:p w:rsidR="004E1BD1" w:rsidRPr="00C631C6" w:rsidRDefault="004E1BD1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Pr="00C631C6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C631C6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C631C6" w:rsidRPr="00C631C6" w:rsidTr="00230604">
        <w:trPr>
          <w:gridAfter w:val="1"/>
          <w:wAfter w:w="21" w:type="pct"/>
          <w:trHeight w:val="303"/>
          <w:jc w:val="center"/>
        </w:trPr>
        <w:tc>
          <w:tcPr>
            <w:tcW w:w="873" w:type="pct"/>
            <w:vMerge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pct"/>
            <w:gridSpan w:val="2"/>
            <w:vMerge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5" w:type="pct"/>
            <w:gridSpan w:val="2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Ежемесячная премия</w:t>
            </w:r>
          </w:p>
        </w:tc>
        <w:tc>
          <w:tcPr>
            <w:tcW w:w="1598" w:type="pct"/>
            <w:gridSpan w:val="4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Ежеквартальная премия</w:t>
            </w:r>
          </w:p>
        </w:tc>
      </w:tr>
      <w:tr w:rsidR="00C631C6" w:rsidRPr="00C631C6" w:rsidTr="00230604">
        <w:trPr>
          <w:gridAfter w:val="1"/>
          <w:wAfter w:w="21" w:type="pct"/>
          <w:trHeight w:val="303"/>
          <w:jc w:val="center"/>
        </w:trPr>
        <w:tc>
          <w:tcPr>
            <w:tcW w:w="873" w:type="pct"/>
            <w:vMerge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3" w:type="pct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Кол-во должностных окладов</w:t>
            </w:r>
          </w:p>
        </w:tc>
        <w:tc>
          <w:tcPr>
            <w:tcW w:w="550" w:type="pct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401" w:type="pct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в месяц</w:t>
            </w:r>
          </w:p>
        </w:tc>
        <w:tc>
          <w:tcPr>
            <w:tcW w:w="914" w:type="pct"/>
            <w:vAlign w:val="center"/>
          </w:tcPr>
          <w:p w:rsidR="009039AF" w:rsidRPr="00C631C6" w:rsidRDefault="009039AF" w:rsidP="00C35FC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% от годового премиального фонда</w:t>
            </w:r>
          </w:p>
        </w:tc>
        <w:tc>
          <w:tcPr>
            <w:tcW w:w="658" w:type="pct"/>
            <w:gridSpan w:val="2"/>
            <w:vAlign w:val="center"/>
          </w:tcPr>
          <w:p w:rsidR="009039AF" w:rsidRPr="00C631C6" w:rsidRDefault="009039AF" w:rsidP="00CE72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в квартал</w:t>
            </w:r>
          </w:p>
        </w:tc>
        <w:tc>
          <w:tcPr>
            <w:tcW w:w="940" w:type="pct"/>
            <w:gridSpan w:val="2"/>
            <w:vAlign w:val="center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% от годового премиального фонда</w:t>
            </w:r>
          </w:p>
        </w:tc>
      </w:tr>
      <w:tr w:rsidR="00C631C6" w:rsidRPr="00C631C6" w:rsidTr="00230604">
        <w:trPr>
          <w:gridAfter w:val="1"/>
          <w:wAfter w:w="21" w:type="pct"/>
          <w:trHeight w:val="385"/>
          <w:jc w:val="center"/>
        </w:trPr>
        <w:tc>
          <w:tcPr>
            <w:tcW w:w="873" w:type="pct"/>
            <w:shd w:val="clear" w:color="auto" w:fill="auto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Директор</w:t>
            </w:r>
          </w:p>
        </w:tc>
        <w:tc>
          <w:tcPr>
            <w:tcW w:w="643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1,4</w:t>
            </w:r>
          </w:p>
        </w:tc>
        <w:tc>
          <w:tcPr>
            <w:tcW w:w="914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60 %</w:t>
            </w:r>
          </w:p>
        </w:tc>
        <w:tc>
          <w:tcPr>
            <w:tcW w:w="658" w:type="pct"/>
            <w:gridSpan w:val="2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940" w:type="pct"/>
            <w:gridSpan w:val="2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40 %</w:t>
            </w:r>
          </w:p>
        </w:tc>
      </w:tr>
      <w:tr w:rsidR="00C631C6" w:rsidRPr="00C631C6" w:rsidTr="00230604">
        <w:trPr>
          <w:gridAfter w:val="1"/>
          <w:wAfter w:w="21" w:type="pct"/>
          <w:trHeight w:val="385"/>
          <w:jc w:val="center"/>
        </w:trPr>
        <w:tc>
          <w:tcPr>
            <w:tcW w:w="873" w:type="pct"/>
            <w:shd w:val="clear" w:color="auto" w:fill="auto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4"/>
              </w:rPr>
              <w:t xml:space="preserve">Заместитель директора </w:t>
            </w:r>
          </w:p>
        </w:tc>
        <w:tc>
          <w:tcPr>
            <w:tcW w:w="643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1,4</w:t>
            </w:r>
          </w:p>
        </w:tc>
        <w:tc>
          <w:tcPr>
            <w:tcW w:w="914" w:type="pct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60 %</w:t>
            </w:r>
          </w:p>
        </w:tc>
        <w:tc>
          <w:tcPr>
            <w:tcW w:w="658" w:type="pct"/>
            <w:gridSpan w:val="2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940" w:type="pct"/>
            <w:gridSpan w:val="2"/>
            <w:shd w:val="clear" w:color="auto" w:fill="auto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40 %</w:t>
            </w:r>
          </w:p>
        </w:tc>
      </w:tr>
      <w:tr w:rsidR="00C631C6" w:rsidRPr="00C631C6" w:rsidTr="00230604">
        <w:trPr>
          <w:gridAfter w:val="1"/>
          <w:wAfter w:w="21" w:type="pct"/>
          <w:trHeight w:val="773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4"/>
              </w:rPr>
              <w:t>Главный инженер-начальник отдела благоустройства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1,4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60 %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40 %</w:t>
            </w:r>
          </w:p>
        </w:tc>
      </w:tr>
      <w:tr w:rsidR="00C631C6" w:rsidRPr="00C631C6" w:rsidTr="00230604">
        <w:trPr>
          <w:gridAfter w:val="1"/>
          <w:wAfter w:w="21" w:type="pct"/>
          <w:trHeight w:val="579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Начальник отдела по уборке территорий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1,4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60 %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40 %</w:t>
            </w:r>
          </w:p>
        </w:tc>
      </w:tr>
      <w:tr w:rsidR="00C631C6" w:rsidRPr="00C631C6" w:rsidTr="00230604">
        <w:trPr>
          <w:gridAfter w:val="1"/>
          <w:wAfter w:w="21" w:type="pct"/>
          <w:trHeight w:val="364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Инженер-сметчик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gridAfter w:val="1"/>
          <w:wAfter w:w="21" w:type="pct"/>
          <w:trHeight w:val="431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Инженер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gridAfter w:val="1"/>
          <w:wAfter w:w="21" w:type="pct"/>
          <w:trHeight w:val="413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4"/>
              </w:rPr>
              <w:t>Юрист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gridAfter w:val="1"/>
          <w:wAfter w:w="21" w:type="pct"/>
          <w:trHeight w:val="413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Специалист по ведению строительного контроля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gridAfter w:val="1"/>
          <w:wAfter w:w="21" w:type="pct"/>
          <w:trHeight w:val="413"/>
          <w:jc w:val="center"/>
        </w:trPr>
        <w:tc>
          <w:tcPr>
            <w:tcW w:w="873" w:type="pct"/>
          </w:tcPr>
          <w:p w:rsidR="009039AF" w:rsidRPr="00C631C6" w:rsidRDefault="009039AF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Проектировщик-дизайнер</w:t>
            </w:r>
          </w:p>
        </w:tc>
        <w:tc>
          <w:tcPr>
            <w:tcW w:w="643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9039AF" w:rsidRPr="00C631C6" w:rsidRDefault="009039AF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9039AF" w:rsidRPr="00C631C6" w:rsidRDefault="001A583B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14" w:type="pct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40" w:type="pct"/>
            <w:gridSpan w:val="2"/>
          </w:tcPr>
          <w:p w:rsidR="009039AF" w:rsidRPr="00C631C6" w:rsidRDefault="009039AF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lastRenderedPageBreak/>
              <w:t>Начальник колонны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Механик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Водитель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Бригадир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C631C6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Электромонтер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tr w:rsidR="00230604" w:rsidRPr="00C631C6" w:rsidTr="00230604">
        <w:trPr>
          <w:trHeight w:val="413"/>
          <w:jc w:val="center"/>
        </w:trPr>
        <w:tc>
          <w:tcPr>
            <w:tcW w:w="873" w:type="pct"/>
          </w:tcPr>
          <w:p w:rsidR="00230604" w:rsidRPr="00C631C6" w:rsidRDefault="00230604" w:rsidP="00E70F4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C631C6">
              <w:rPr>
                <w:color w:val="000000" w:themeColor="text1"/>
                <w:sz w:val="24"/>
              </w:rPr>
              <w:t>Подсобный рабочий</w:t>
            </w:r>
          </w:p>
        </w:tc>
        <w:tc>
          <w:tcPr>
            <w:tcW w:w="643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50" w:type="pct"/>
          </w:tcPr>
          <w:p w:rsidR="00230604" w:rsidRPr="00C631C6" w:rsidRDefault="00230604" w:rsidP="000B13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401" w:type="pct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924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70 %</w:t>
            </w:r>
          </w:p>
        </w:tc>
        <w:tc>
          <w:tcPr>
            <w:tcW w:w="658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51" w:type="pct"/>
            <w:gridSpan w:val="2"/>
          </w:tcPr>
          <w:p w:rsidR="00230604" w:rsidRPr="00C631C6" w:rsidRDefault="00230604" w:rsidP="000B133E">
            <w:pPr>
              <w:jc w:val="center"/>
              <w:rPr>
                <w:color w:val="000000" w:themeColor="text1"/>
              </w:rPr>
            </w:pPr>
            <w:r w:rsidRPr="00C631C6">
              <w:rPr>
                <w:color w:val="000000" w:themeColor="text1"/>
                <w:sz w:val="26"/>
                <w:szCs w:val="26"/>
              </w:rPr>
              <w:t>30 %</w:t>
            </w:r>
          </w:p>
        </w:tc>
      </w:tr>
      <w:bookmarkEnd w:id="12"/>
    </w:tbl>
    <w:p w:rsidR="004E1BD1" w:rsidRPr="00C631C6" w:rsidRDefault="004E1BD1" w:rsidP="004E1BD1">
      <w:pPr>
        <w:rPr>
          <w:color w:val="000000" w:themeColor="text1"/>
          <w:szCs w:val="28"/>
        </w:rPr>
      </w:pPr>
    </w:p>
    <w:p w:rsidR="004E1BD1" w:rsidRPr="00C631C6" w:rsidRDefault="004E1BD1" w:rsidP="008252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1BD1" w:rsidRPr="00C631C6" w:rsidSect="00BE3DED"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39" w:rsidRDefault="00851539">
      <w:pPr>
        <w:spacing w:after="0" w:line="240" w:lineRule="auto"/>
      </w:pPr>
      <w:r>
        <w:separator/>
      </w:r>
    </w:p>
  </w:endnote>
  <w:endnote w:type="continuationSeparator" w:id="0">
    <w:p w:rsidR="00851539" w:rsidRDefault="008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39" w:rsidRDefault="00851539">
      <w:pPr>
        <w:spacing w:after="0" w:line="240" w:lineRule="auto"/>
      </w:pPr>
      <w:r>
        <w:separator/>
      </w:r>
    </w:p>
  </w:footnote>
  <w:footnote w:type="continuationSeparator" w:id="0">
    <w:p w:rsidR="00851539" w:rsidRDefault="008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9324"/>
      <w:docPartObj>
        <w:docPartGallery w:val="Page Numbers (Top of Page)"/>
        <w:docPartUnique/>
      </w:docPartObj>
    </w:sdtPr>
    <w:sdtEndPr/>
    <w:sdtContent>
      <w:p w:rsidR="003A19A3" w:rsidRDefault="004E24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FA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A19A3" w:rsidRDefault="008515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2B91C44"/>
    <w:multiLevelType w:val="multilevel"/>
    <w:tmpl w:val="2B3047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6A6E25"/>
    <w:multiLevelType w:val="multilevel"/>
    <w:tmpl w:val="A0B85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83357"/>
    <w:multiLevelType w:val="multilevel"/>
    <w:tmpl w:val="AFCEF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13402609"/>
    <w:multiLevelType w:val="multilevel"/>
    <w:tmpl w:val="AAC031C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B774BB"/>
    <w:multiLevelType w:val="multilevel"/>
    <w:tmpl w:val="1CA0AB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E6B1CDD"/>
    <w:multiLevelType w:val="multilevel"/>
    <w:tmpl w:val="EA5C7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06E61B3"/>
    <w:multiLevelType w:val="multilevel"/>
    <w:tmpl w:val="CF14CF3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0905CC"/>
    <w:multiLevelType w:val="hybridMultilevel"/>
    <w:tmpl w:val="1D76837A"/>
    <w:lvl w:ilvl="0" w:tplc="18BAF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77ACE"/>
    <w:multiLevelType w:val="hybridMultilevel"/>
    <w:tmpl w:val="1D64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05BBB"/>
    <w:multiLevelType w:val="multilevel"/>
    <w:tmpl w:val="D13EB15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87C06FF"/>
    <w:multiLevelType w:val="hybridMultilevel"/>
    <w:tmpl w:val="9F8A21A2"/>
    <w:lvl w:ilvl="0" w:tplc="067E66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0431D"/>
    <w:multiLevelType w:val="multilevel"/>
    <w:tmpl w:val="F3ACAA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C0068F1"/>
    <w:multiLevelType w:val="hybridMultilevel"/>
    <w:tmpl w:val="7A7C7AEC"/>
    <w:lvl w:ilvl="0" w:tplc="0E46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D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3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A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2B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B1634"/>
    <w:multiLevelType w:val="multilevel"/>
    <w:tmpl w:val="A81CC0D0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6">
    <w:nsid w:val="551D7A12"/>
    <w:multiLevelType w:val="multilevel"/>
    <w:tmpl w:val="BC1E46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51C2CB8"/>
    <w:multiLevelType w:val="multilevel"/>
    <w:tmpl w:val="8E96B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8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8A"/>
    <w:rsid w:val="00022550"/>
    <w:rsid w:val="00055431"/>
    <w:rsid w:val="0006629E"/>
    <w:rsid w:val="000A15E6"/>
    <w:rsid w:val="000B133E"/>
    <w:rsid w:val="000B7AE1"/>
    <w:rsid w:val="00162545"/>
    <w:rsid w:val="0016389F"/>
    <w:rsid w:val="00165310"/>
    <w:rsid w:val="00172731"/>
    <w:rsid w:val="001A583B"/>
    <w:rsid w:val="001B2C56"/>
    <w:rsid w:val="001D27AB"/>
    <w:rsid w:val="001F3142"/>
    <w:rsid w:val="002150E5"/>
    <w:rsid w:val="00230604"/>
    <w:rsid w:val="00233799"/>
    <w:rsid w:val="00275BB2"/>
    <w:rsid w:val="0028008B"/>
    <w:rsid w:val="002C59B8"/>
    <w:rsid w:val="002F14BB"/>
    <w:rsid w:val="002F33D9"/>
    <w:rsid w:val="003022A7"/>
    <w:rsid w:val="00311019"/>
    <w:rsid w:val="003146EB"/>
    <w:rsid w:val="003547F6"/>
    <w:rsid w:val="00385CC5"/>
    <w:rsid w:val="003C3C48"/>
    <w:rsid w:val="003D2180"/>
    <w:rsid w:val="003D6BE3"/>
    <w:rsid w:val="00433F6B"/>
    <w:rsid w:val="00437B1C"/>
    <w:rsid w:val="004527D0"/>
    <w:rsid w:val="00455FAB"/>
    <w:rsid w:val="00474957"/>
    <w:rsid w:val="0047719D"/>
    <w:rsid w:val="00482D3A"/>
    <w:rsid w:val="00491278"/>
    <w:rsid w:val="00495079"/>
    <w:rsid w:val="004C1834"/>
    <w:rsid w:val="004C1CB2"/>
    <w:rsid w:val="004E1BD1"/>
    <w:rsid w:val="004E2498"/>
    <w:rsid w:val="004F2D4C"/>
    <w:rsid w:val="00511796"/>
    <w:rsid w:val="005409E5"/>
    <w:rsid w:val="005479FD"/>
    <w:rsid w:val="0057313A"/>
    <w:rsid w:val="00590E16"/>
    <w:rsid w:val="0059534E"/>
    <w:rsid w:val="00596730"/>
    <w:rsid w:val="005E7C11"/>
    <w:rsid w:val="00622F1C"/>
    <w:rsid w:val="00680B02"/>
    <w:rsid w:val="006A32C7"/>
    <w:rsid w:val="006C058F"/>
    <w:rsid w:val="006C5FE4"/>
    <w:rsid w:val="006C6F4E"/>
    <w:rsid w:val="006D32F7"/>
    <w:rsid w:val="006F098B"/>
    <w:rsid w:val="006F630A"/>
    <w:rsid w:val="006F6539"/>
    <w:rsid w:val="00716758"/>
    <w:rsid w:val="00735E27"/>
    <w:rsid w:val="007858D2"/>
    <w:rsid w:val="00787A39"/>
    <w:rsid w:val="007B162D"/>
    <w:rsid w:val="007C6C89"/>
    <w:rsid w:val="007D6DEE"/>
    <w:rsid w:val="007E264D"/>
    <w:rsid w:val="007F76BC"/>
    <w:rsid w:val="00825221"/>
    <w:rsid w:val="00851539"/>
    <w:rsid w:val="00885BD0"/>
    <w:rsid w:val="008A421A"/>
    <w:rsid w:val="009039AF"/>
    <w:rsid w:val="00931A94"/>
    <w:rsid w:val="00970D0B"/>
    <w:rsid w:val="009728FE"/>
    <w:rsid w:val="00990296"/>
    <w:rsid w:val="009C7FB3"/>
    <w:rsid w:val="00A10C4E"/>
    <w:rsid w:val="00A86D9D"/>
    <w:rsid w:val="00A975C3"/>
    <w:rsid w:val="00AA4583"/>
    <w:rsid w:val="00AB563D"/>
    <w:rsid w:val="00B250B6"/>
    <w:rsid w:val="00B53227"/>
    <w:rsid w:val="00B5328A"/>
    <w:rsid w:val="00B86D43"/>
    <w:rsid w:val="00B9144C"/>
    <w:rsid w:val="00BD78DC"/>
    <w:rsid w:val="00BE75EF"/>
    <w:rsid w:val="00C247DB"/>
    <w:rsid w:val="00C27FF0"/>
    <w:rsid w:val="00C35FC2"/>
    <w:rsid w:val="00C564C3"/>
    <w:rsid w:val="00C57D86"/>
    <w:rsid w:val="00C631C6"/>
    <w:rsid w:val="00C71DD9"/>
    <w:rsid w:val="00CB02D6"/>
    <w:rsid w:val="00D01BC3"/>
    <w:rsid w:val="00D01FCD"/>
    <w:rsid w:val="00D0248E"/>
    <w:rsid w:val="00D0382A"/>
    <w:rsid w:val="00D26951"/>
    <w:rsid w:val="00D437DA"/>
    <w:rsid w:val="00DA1C4E"/>
    <w:rsid w:val="00DB6AB7"/>
    <w:rsid w:val="00DC3859"/>
    <w:rsid w:val="00DF4C13"/>
    <w:rsid w:val="00E05C1F"/>
    <w:rsid w:val="00E1147B"/>
    <w:rsid w:val="00E23D4B"/>
    <w:rsid w:val="00E605EE"/>
    <w:rsid w:val="00E70F4A"/>
    <w:rsid w:val="00E73BC4"/>
    <w:rsid w:val="00E823BF"/>
    <w:rsid w:val="00EB0F9F"/>
    <w:rsid w:val="00EB6DFB"/>
    <w:rsid w:val="00EF1071"/>
    <w:rsid w:val="00F0000C"/>
    <w:rsid w:val="00F3702F"/>
    <w:rsid w:val="00F60A48"/>
    <w:rsid w:val="00F6390D"/>
    <w:rsid w:val="00F709C3"/>
    <w:rsid w:val="00F7570C"/>
    <w:rsid w:val="00FA679D"/>
    <w:rsid w:val="00FB6507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32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3702F"/>
    <w:pPr>
      <w:ind w:left="720"/>
      <w:contextualSpacing/>
    </w:pPr>
  </w:style>
  <w:style w:type="character" w:customStyle="1" w:styleId="markedcontent">
    <w:name w:val="markedcontent"/>
    <w:basedOn w:val="a0"/>
    <w:rsid w:val="00825221"/>
  </w:style>
  <w:style w:type="paragraph" w:customStyle="1" w:styleId="ConsPlusNormal">
    <w:name w:val="ConsPlusNormal"/>
    <w:rsid w:val="002F14BB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F14BB"/>
  </w:style>
  <w:style w:type="paragraph" w:styleId="3">
    <w:name w:val="Body Text 3"/>
    <w:basedOn w:val="a"/>
    <w:link w:val="30"/>
    <w:rsid w:val="002F14B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2F14B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rsid w:val="004E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1B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5C1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C1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32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3702F"/>
    <w:pPr>
      <w:ind w:left="720"/>
      <w:contextualSpacing/>
    </w:pPr>
  </w:style>
  <w:style w:type="character" w:customStyle="1" w:styleId="markedcontent">
    <w:name w:val="markedcontent"/>
    <w:basedOn w:val="a0"/>
    <w:rsid w:val="00825221"/>
  </w:style>
  <w:style w:type="paragraph" w:customStyle="1" w:styleId="ConsPlusNormal">
    <w:name w:val="ConsPlusNormal"/>
    <w:rsid w:val="002F14BB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F14BB"/>
  </w:style>
  <w:style w:type="paragraph" w:styleId="3">
    <w:name w:val="Body Text 3"/>
    <w:basedOn w:val="a"/>
    <w:link w:val="30"/>
    <w:rsid w:val="002F14B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2F14B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rsid w:val="004E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1B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E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5C1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C1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323066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uro_0</dc:creator>
  <cp:lastModifiedBy>User</cp:lastModifiedBy>
  <cp:revision>2</cp:revision>
  <cp:lastPrinted>2025-12-29T08:33:00Z</cp:lastPrinted>
  <dcterms:created xsi:type="dcterms:W3CDTF">2025-12-29T08:33:00Z</dcterms:created>
  <dcterms:modified xsi:type="dcterms:W3CDTF">2025-12-29T08:33:00Z</dcterms:modified>
</cp:coreProperties>
</file>