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242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>остановления</w:t>
      </w:r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gramStart"/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gramEnd"/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</w:t>
            </w:r>
            <w:r w:rsidR="0027671D" w:rsidRPr="0027671D">
              <w:rPr>
                <w:rFonts w:ascii="Times New Roman" w:hAnsi="Times New Roman" w:cs="Times New Roman"/>
                <w:sz w:val="25"/>
                <w:szCs w:val="25"/>
              </w:rPr>
              <w:t>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E512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E512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Порядок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района, в Порядок проведения отбора юридических лиц (за исключением муниципальных учреждений) и индивидуальных предпринимателей, претендующих на получение субсидии, а также в приложение 6 к Порядку проведения отбора</w:t>
            </w:r>
            <w:proofErr w:type="gramEnd"/>
            <w:r w:rsidRPr="001E512E">
              <w:rPr>
                <w:rFonts w:ascii="Times New Roman" w:hAnsi="Times New Roman" w:cs="Times New Roman"/>
                <w:sz w:val="25"/>
                <w:szCs w:val="25"/>
              </w:rPr>
              <w:t xml:space="preserve"> юридических лиц (за исключением муниципальных учреждений) и  индивидуальных предпринимателей, претендующих на получение субсидии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Обоснование необходимости подготовки проекта муниципального нормативного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E" w:rsidRPr="001E512E" w:rsidRDefault="001E512E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E512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Подготовка проекта НПА необходима в связи с приведением его в соответствие с </w:t>
            </w:r>
            <w:r w:rsidRPr="001E512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действующим законодательством Российской Федерации, а также в связи с внесением изменений в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      </w:r>
            <w:proofErr w:type="gramEnd"/>
            <w:r w:rsidRPr="001E512E">
              <w:rPr>
                <w:rFonts w:ascii="Times New Roman" w:hAnsi="Times New Roman" w:cs="Times New Roman"/>
                <w:sz w:val="25"/>
                <w:szCs w:val="25"/>
              </w:rPr>
              <w:t>, работ, услуг».</w:t>
            </w:r>
          </w:p>
          <w:p w:rsidR="007F1B98" w:rsidRPr="0027671D" w:rsidRDefault="001E512E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E512E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E512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39457E">
              <w:rPr>
                <w:rFonts w:ascii="Times New Roman" w:hAnsi="Times New Roman" w:cs="Times New Roman"/>
                <w:sz w:val="25"/>
                <w:szCs w:val="25"/>
              </w:rPr>
              <w:t xml:space="preserve"> 2019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C61E93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Риски негативных последствий решения проблемы предложенным способом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3F6E">
              <w:rPr>
                <w:rFonts w:ascii="Times New Roman" w:hAnsi="Times New Roman" w:cs="Times New Roman"/>
                <w:sz w:val="25"/>
                <w:szCs w:val="25"/>
              </w:rPr>
              <w:t>31.10.2019 – 21.11.2019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92223D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Уполномоченного по защите прав предпринимателей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в Ярославской области от 07.11.2019 № 903/01-08</w:t>
            </w:r>
          </w:p>
        </w:tc>
      </w:tr>
    </w:tbl>
    <w:p w:rsidR="00ED2AAB" w:rsidRPr="0027671D" w:rsidRDefault="00C61E93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17037B"/>
    <w:rsid w:val="00180429"/>
    <w:rsid w:val="001E512E"/>
    <w:rsid w:val="0024271D"/>
    <w:rsid w:val="0027671D"/>
    <w:rsid w:val="0039457E"/>
    <w:rsid w:val="003F2F2E"/>
    <w:rsid w:val="00440E55"/>
    <w:rsid w:val="004B69D1"/>
    <w:rsid w:val="005167AB"/>
    <w:rsid w:val="00545908"/>
    <w:rsid w:val="006119D2"/>
    <w:rsid w:val="00643FF9"/>
    <w:rsid w:val="00701984"/>
    <w:rsid w:val="00793F6E"/>
    <w:rsid w:val="007C7C7B"/>
    <w:rsid w:val="007F1B98"/>
    <w:rsid w:val="0083279C"/>
    <w:rsid w:val="0092223D"/>
    <w:rsid w:val="00AC4B4F"/>
    <w:rsid w:val="00AE5F57"/>
    <w:rsid w:val="00B71439"/>
    <w:rsid w:val="00BB2933"/>
    <w:rsid w:val="00BD54CE"/>
    <w:rsid w:val="00C61E93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dcterms:created xsi:type="dcterms:W3CDTF">2019-11-21T12:50:00Z</dcterms:created>
  <dcterms:modified xsi:type="dcterms:W3CDTF">2019-11-21T12:50:00Z</dcterms:modified>
</cp:coreProperties>
</file>